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8" w:rsidRDefault="00B504F8" w:rsidP="004D44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  <w:r w:rsidRPr="00D45395">
        <w:rPr>
          <w:rFonts w:ascii="Arial" w:hAnsi="Arial" w:cs="Arial" w:hint="eastAsia"/>
          <w:b/>
          <w:bCs/>
          <w:color w:val="333333"/>
          <w:kern w:val="36"/>
          <w:sz w:val="44"/>
          <w:szCs w:val="44"/>
        </w:rPr>
        <w:t>福州市全过程工程咨询与监理行业协会</w:t>
      </w:r>
    </w:p>
    <w:p w:rsidR="004D44A1" w:rsidRPr="007246BF" w:rsidRDefault="004D44A1" w:rsidP="004D44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kern w:val="2"/>
          <w:sz w:val="44"/>
          <w:szCs w:val="44"/>
        </w:rPr>
      </w:pPr>
      <w:r w:rsidRPr="007246BF">
        <w:rPr>
          <w:rFonts w:ascii="Times New Roman" w:hAnsi="Times New Roman" w:cs="Times New Roman"/>
          <w:b/>
          <w:bCs/>
          <w:kern w:val="2"/>
          <w:sz w:val="44"/>
          <w:szCs w:val="44"/>
        </w:rPr>
        <w:t>争议处理规则</w:t>
      </w:r>
    </w:p>
    <w:p w:rsidR="004D44A1" w:rsidRDefault="004D44A1" w:rsidP="004D44A1">
      <w:pPr>
        <w:pStyle w:val="a3"/>
        <w:spacing w:before="0" w:beforeAutospacing="0" w:after="0" w:afterAutospacing="0"/>
        <w:jc w:val="center"/>
        <w:rPr>
          <w:color w:val="5872D1"/>
          <w:spacing w:val="45"/>
          <w:sz w:val="27"/>
          <w:szCs w:val="27"/>
        </w:rPr>
      </w:pPr>
      <w:r>
        <w:rPr>
          <w:color w:val="5872D1"/>
          <w:spacing w:val="45"/>
          <w:sz w:val="27"/>
          <w:szCs w:val="27"/>
        </w:rPr>
        <w:t> 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第一条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为正确、及时处理行业争议事项，维护会员单位的合法权益，促进</w:t>
      </w:r>
      <w:r w:rsidR="007246BF">
        <w:rPr>
          <w:rFonts w:ascii="仿宋" w:eastAsia="仿宋" w:hAnsi="仿宋" w:hint="eastAsia"/>
          <w:sz w:val="32"/>
          <w:szCs w:val="32"/>
        </w:rPr>
        <w:t>行业</w:t>
      </w:r>
      <w:r w:rsidRPr="007246BF">
        <w:rPr>
          <w:rFonts w:ascii="仿宋" w:eastAsia="仿宋" w:hAnsi="仿宋" w:hint="eastAsia"/>
          <w:sz w:val="32"/>
          <w:szCs w:val="32"/>
        </w:rPr>
        <w:t>的健康发展，根据</w:t>
      </w:r>
      <w:r w:rsidR="007246BF">
        <w:rPr>
          <w:rFonts w:ascii="仿宋" w:eastAsia="仿宋" w:hAnsi="仿宋" w:hint="eastAsia"/>
          <w:sz w:val="32"/>
          <w:szCs w:val="32"/>
        </w:rPr>
        <w:t>中华人民共和国有关法律法规</w:t>
      </w:r>
      <w:r w:rsidR="000658A1">
        <w:rPr>
          <w:rFonts w:ascii="仿宋" w:eastAsia="仿宋" w:hAnsi="仿宋" w:hint="eastAsia"/>
          <w:sz w:val="32"/>
          <w:szCs w:val="32"/>
        </w:rPr>
        <w:t>,</w:t>
      </w:r>
      <w:r w:rsidR="00C359F9">
        <w:rPr>
          <w:rFonts w:ascii="仿宋" w:eastAsia="仿宋" w:hAnsi="仿宋" w:hint="eastAsia"/>
          <w:sz w:val="32"/>
          <w:szCs w:val="32"/>
        </w:rPr>
        <w:t>结合本会实际情况，</w:t>
      </w:r>
      <w:r w:rsidR="007246BF">
        <w:rPr>
          <w:rFonts w:ascii="仿宋" w:eastAsia="仿宋" w:hAnsi="仿宋" w:hint="eastAsia"/>
          <w:sz w:val="32"/>
          <w:szCs w:val="32"/>
        </w:rPr>
        <w:t>制定</w:t>
      </w:r>
      <w:r w:rsidRPr="007246BF">
        <w:rPr>
          <w:rFonts w:ascii="仿宋" w:eastAsia="仿宋" w:hAnsi="仿宋" w:hint="eastAsia"/>
          <w:sz w:val="32"/>
          <w:szCs w:val="32"/>
        </w:rPr>
        <w:t>争议处理规则（简称“本规则”）。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第二条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本规则适用于</w:t>
      </w:r>
      <w:r w:rsidR="007246BF">
        <w:rPr>
          <w:rFonts w:ascii="仿宋" w:eastAsia="仿宋" w:hAnsi="仿宋" w:hint="eastAsia"/>
          <w:sz w:val="32"/>
          <w:szCs w:val="32"/>
        </w:rPr>
        <w:t>协会</w:t>
      </w:r>
      <w:r w:rsidRPr="007246BF">
        <w:rPr>
          <w:rFonts w:ascii="仿宋" w:eastAsia="仿宋" w:hAnsi="仿宋" w:hint="eastAsia"/>
          <w:sz w:val="32"/>
          <w:szCs w:val="32"/>
        </w:rPr>
        <w:t>会员单位之间发生的争议事项。法律法规规定由专门机关管辖的、禁止民间调解方式解决的、司法或行政机关已受理、解决的除外。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第三条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行业争议处理以法律法规为准绳，以事实为依据，以调解为主要手段，遵循依法、自愿、平等的原则，妥善解决争议。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第四条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各会员单位应自觉遵守本规则。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第五条</w:t>
      </w:r>
      <w:r w:rsidRPr="007246BF">
        <w:rPr>
          <w:rFonts w:ascii="微软雅黑" w:eastAsia="仿宋" w:hAnsi="微软雅黑" w:hint="eastAsia"/>
          <w:sz w:val="32"/>
          <w:szCs w:val="32"/>
        </w:rPr>
        <w:t> </w:t>
      </w:r>
      <w:r w:rsidR="007246BF">
        <w:rPr>
          <w:rFonts w:ascii="仿宋" w:eastAsia="仿宋" w:hAnsi="仿宋" w:hint="eastAsia"/>
          <w:sz w:val="32"/>
          <w:szCs w:val="32"/>
        </w:rPr>
        <w:t>协会</w:t>
      </w:r>
      <w:r w:rsidRPr="007246BF">
        <w:rPr>
          <w:rFonts w:ascii="仿宋" w:eastAsia="仿宋" w:hAnsi="仿宋" w:hint="eastAsia"/>
          <w:sz w:val="32"/>
          <w:szCs w:val="32"/>
        </w:rPr>
        <w:t>负责本规则的组织实施，</w:t>
      </w:r>
      <w:r w:rsidR="007246BF">
        <w:rPr>
          <w:rFonts w:ascii="仿宋" w:eastAsia="仿宋" w:hAnsi="仿宋" w:hint="eastAsia"/>
          <w:sz w:val="32"/>
          <w:szCs w:val="32"/>
        </w:rPr>
        <w:t>协会</w:t>
      </w:r>
      <w:r w:rsidRPr="007246BF">
        <w:rPr>
          <w:rFonts w:ascii="仿宋" w:eastAsia="仿宋" w:hAnsi="仿宋" w:hint="eastAsia"/>
          <w:sz w:val="32"/>
          <w:szCs w:val="32"/>
        </w:rPr>
        <w:t>秘书处及</w:t>
      </w:r>
      <w:r w:rsidR="007246BF">
        <w:rPr>
          <w:rFonts w:ascii="仿宋" w:eastAsia="仿宋" w:hAnsi="仿宋" w:hint="eastAsia"/>
          <w:sz w:val="32"/>
          <w:szCs w:val="32"/>
        </w:rPr>
        <w:t>协会</w:t>
      </w:r>
      <w:r w:rsidRPr="007246BF">
        <w:rPr>
          <w:rFonts w:ascii="仿宋" w:eastAsia="仿宋" w:hAnsi="仿宋" w:hint="eastAsia"/>
          <w:sz w:val="32"/>
          <w:szCs w:val="32"/>
        </w:rPr>
        <w:t>法律顾问机构是争议处理机构，负责争议处理工作。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第六条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="000658A1">
        <w:rPr>
          <w:rFonts w:ascii="仿宋" w:eastAsia="仿宋" w:hAnsi="仿宋" w:hint="eastAsia"/>
          <w:sz w:val="32"/>
          <w:szCs w:val="32"/>
        </w:rPr>
        <w:t>争议各方可向</w:t>
      </w:r>
      <w:r w:rsidR="00A33C12">
        <w:rPr>
          <w:rFonts w:ascii="仿宋" w:eastAsia="仿宋" w:hAnsi="仿宋" w:hint="eastAsia"/>
          <w:sz w:val="32"/>
          <w:szCs w:val="32"/>
        </w:rPr>
        <w:t>协会</w:t>
      </w:r>
      <w:r w:rsidRPr="007246BF">
        <w:rPr>
          <w:rFonts w:ascii="仿宋" w:eastAsia="仿宋" w:hAnsi="仿宋" w:hint="eastAsia"/>
          <w:sz w:val="32"/>
          <w:szCs w:val="32"/>
        </w:rPr>
        <w:t>秘书处提出调解争议或者处理争议的书面申请。秘书处根据请求事项、事实依据等作出受理与否的决定。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第七条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争议各方应本着彼此尊重、互谅互让、求同存异、合作共赢的原则，争取通过调解的方式解决争议。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lastRenderedPageBreak/>
        <w:t>第八条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根据争议的性质特点、难易程度和发展变化，争议处理机构可采取灵活多样的调解方式：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（一）函件调解。争议任何一方要求调解的，争议处理机构向另一方发出调解通知函，协调各方自行调解，结束争议。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（二）斡旋调解。争议各方自行协商无法解决的，争议处理机构委派调解员从中斡旋，转达各方意见，提出调解建议，促使各方协商解决争议。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（三）合约调解。在争议处理机构主持下调解成功的，争议双方签署有约束力的合约。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（四）诉前调解。在进入仲裁或司法程序前，争议处理机构推荐律师进行诉前调解。诉前调解成功的，签署结束争议的调解书;诉前调解未成功的，按当事人意愿，进入仲裁或司法程序。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第九条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调解书应详细载明争议各方的名称、请求事项、调解过程和结果等内容，争议各方、调解员签名，加盖争议处理机构印章。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调解达成协议的内容不得违反法律法规，不得损害公共利益和他人利益。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第十一条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除了调解以外，争议处理机构可按照以下方式协调处理争议：</w:t>
      </w:r>
      <w:r w:rsidRPr="007246BF">
        <w:rPr>
          <w:rFonts w:ascii="微软雅黑" w:eastAsia="仿宋" w:hAnsi="微软雅黑" w:hint="eastAsia"/>
          <w:sz w:val="32"/>
          <w:szCs w:val="32"/>
        </w:rPr>
        <w:t>   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（一）协调各方和解，结束争议;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lastRenderedPageBreak/>
        <w:t>（二）引导争议各方在非原则性问题或具体利益关系上选择让步妥协，化解矛盾，消除争议;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（三）由专家进行辨析，出具解决争议的建议书。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第十二条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一般争议事项，由争议处理机构直接出具争议处理决定书;重大争议事项，由争议处理机构提交协会会长办公会议审议后，出具争议处理决定书。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第十三条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Pr="007246BF">
        <w:rPr>
          <w:rFonts w:ascii="仿宋" w:eastAsia="仿宋" w:hAnsi="仿宋" w:hint="eastAsia"/>
          <w:sz w:val="32"/>
          <w:szCs w:val="32"/>
        </w:rPr>
        <w:t>对过错方的处理决定包括：</w:t>
      </w:r>
      <w:r w:rsidR="007F7CFB">
        <w:rPr>
          <w:rFonts w:ascii="仿宋" w:eastAsia="仿宋" w:hAnsi="仿宋" w:hint="eastAsia"/>
          <w:sz w:val="32"/>
          <w:szCs w:val="32"/>
        </w:rPr>
        <w:t>诫勉约谈</w:t>
      </w:r>
      <w:r w:rsidRPr="007246BF">
        <w:rPr>
          <w:rFonts w:ascii="仿宋" w:eastAsia="仿宋" w:hAnsi="仿宋" w:hint="eastAsia"/>
          <w:sz w:val="32"/>
          <w:szCs w:val="32"/>
        </w:rPr>
        <w:t>、</w:t>
      </w:r>
      <w:r w:rsidR="007F7CFB">
        <w:rPr>
          <w:rFonts w:ascii="仿宋" w:eastAsia="仿宋" w:hAnsi="仿宋" w:hint="eastAsia"/>
          <w:sz w:val="32"/>
          <w:szCs w:val="32"/>
        </w:rPr>
        <w:t>书面</w:t>
      </w:r>
      <w:r w:rsidRPr="007246BF">
        <w:rPr>
          <w:rFonts w:ascii="仿宋" w:eastAsia="仿宋" w:hAnsi="仿宋" w:hint="eastAsia"/>
          <w:sz w:val="32"/>
          <w:szCs w:val="32"/>
        </w:rPr>
        <w:t>责令改正、通报批评、取消会员资格、移送相关部门处理等。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第十四条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="000658A1" w:rsidRPr="007246BF">
        <w:rPr>
          <w:rFonts w:ascii="仿宋" w:eastAsia="仿宋" w:hAnsi="仿宋" w:hint="eastAsia"/>
          <w:sz w:val="32"/>
          <w:szCs w:val="32"/>
        </w:rPr>
        <w:t>本规则经</w:t>
      </w:r>
      <w:r w:rsidR="000658A1">
        <w:rPr>
          <w:rFonts w:ascii="仿宋" w:eastAsia="仿宋" w:hAnsi="仿宋" w:hint="eastAsia"/>
          <w:sz w:val="32"/>
          <w:szCs w:val="32"/>
        </w:rPr>
        <w:t>协会</w:t>
      </w:r>
      <w:r w:rsidR="00B504F8">
        <w:rPr>
          <w:rFonts w:ascii="仿宋" w:eastAsia="仿宋" w:hAnsi="仿宋" w:hint="eastAsia"/>
          <w:sz w:val="32"/>
          <w:szCs w:val="32"/>
        </w:rPr>
        <w:t>第六届</w:t>
      </w:r>
      <w:r w:rsidR="007A1923">
        <w:rPr>
          <w:rFonts w:ascii="仿宋" w:eastAsia="仿宋" w:hAnsi="仿宋" w:hint="eastAsia"/>
          <w:sz w:val="32"/>
          <w:szCs w:val="32"/>
        </w:rPr>
        <w:t>第五次</w:t>
      </w:r>
      <w:r w:rsidR="000658A1" w:rsidRPr="00A33C12">
        <w:rPr>
          <w:rFonts w:ascii="仿宋" w:eastAsia="仿宋" w:hAnsi="仿宋" w:hint="eastAsia"/>
          <w:sz w:val="32"/>
          <w:szCs w:val="32"/>
        </w:rPr>
        <w:t>常务理事会</w:t>
      </w:r>
      <w:r w:rsidR="00B504F8">
        <w:rPr>
          <w:rFonts w:ascii="仿宋" w:eastAsia="仿宋" w:hAnsi="仿宋" w:hint="eastAsia"/>
          <w:sz w:val="32"/>
          <w:szCs w:val="32"/>
        </w:rPr>
        <w:t>会议</w:t>
      </w:r>
      <w:r w:rsidR="000658A1" w:rsidRPr="007246BF">
        <w:rPr>
          <w:rFonts w:ascii="仿宋" w:eastAsia="仿宋" w:hAnsi="仿宋" w:hint="eastAsia"/>
          <w:sz w:val="32"/>
          <w:szCs w:val="32"/>
        </w:rPr>
        <w:t>审议</w:t>
      </w:r>
      <w:r w:rsidR="00B504F8">
        <w:rPr>
          <w:rFonts w:ascii="仿宋" w:eastAsia="仿宋" w:hAnsi="仿宋" w:hint="eastAsia"/>
          <w:sz w:val="32"/>
          <w:szCs w:val="32"/>
        </w:rPr>
        <w:t>通过</w:t>
      </w:r>
      <w:r w:rsidR="000658A1">
        <w:rPr>
          <w:rFonts w:ascii="仿宋" w:eastAsia="仿宋" w:hAnsi="仿宋" w:hint="eastAsia"/>
          <w:sz w:val="32"/>
          <w:szCs w:val="32"/>
        </w:rPr>
        <w:t>生效</w:t>
      </w:r>
      <w:r w:rsidR="000658A1" w:rsidRPr="007246BF">
        <w:rPr>
          <w:rFonts w:ascii="仿宋" w:eastAsia="仿宋" w:hAnsi="仿宋" w:hint="eastAsia"/>
          <w:sz w:val="32"/>
          <w:szCs w:val="32"/>
        </w:rPr>
        <w:t>。</w:t>
      </w:r>
    </w:p>
    <w:p w:rsidR="004D44A1" w:rsidRPr="007246BF" w:rsidRDefault="004D44A1" w:rsidP="004D44A1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sz w:val="32"/>
          <w:szCs w:val="32"/>
        </w:rPr>
      </w:pPr>
      <w:r w:rsidRPr="007246BF">
        <w:rPr>
          <w:rFonts w:ascii="仿宋" w:eastAsia="仿宋" w:hAnsi="仿宋" w:hint="eastAsia"/>
          <w:sz w:val="32"/>
          <w:szCs w:val="32"/>
        </w:rPr>
        <w:t>第十五条</w:t>
      </w:r>
      <w:r w:rsidRPr="007246BF">
        <w:rPr>
          <w:rFonts w:ascii="微软雅黑" w:eastAsia="仿宋" w:hAnsi="微软雅黑" w:hint="eastAsia"/>
          <w:sz w:val="32"/>
          <w:szCs w:val="32"/>
        </w:rPr>
        <w:t>  </w:t>
      </w:r>
      <w:r w:rsidR="000658A1" w:rsidRPr="007246BF">
        <w:rPr>
          <w:rFonts w:ascii="仿宋" w:eastAsia="仿宋" w:hAnsi="仿宋" w:hint="eastAsia"/>
          <w:sz w:val="32"/>
          <w:szCs w:val="32"/>
        </w:rPr>
        <w:t>本规则由</w:t>
      </w:r>
      <w:r w:rsidR="000658A1">
        <w:rPr>
          <w:rFonts w:ascii="仿宋" w:eastAsia="仿宋" w:hAnsi="仿宋" w:hint="eastAsia"/>
          <w:sz w:val="32"/>
          <w:szCs w:val="32"/>
        </w:rPr>
        <w:t>理事会</w:t>
      </w:r>
      <w:r w:rsidR="000658A1" w:rsidRPr="007246BF">
        <w:rPr>
          <w:rFonts w:ascii="仿宋" w:eastAsia="仿宋" w:hAnsi="仿宋" w:hint="eastAsia"/>
          <w:sz w:val="32"/>
          <w:szCs w:val="32"/>
        </w:rPr>
        <w:t>负责解释。</w:t>
      </w:r>
    </w:p>
    <w:p w:rsidR="007B1D19" w:rsidRPr="007246BF" w:rsidRDefault="007B1D19">
      <w:pPr>
        <w:rPr>
          <w:rFonts w:ascii="仿宋" w:eastAsia="仿宋" w:hAnsi="仿宋"/>
          <w:sz w:val="32"/>
          <w:szCs w:val="32"/>
        </w:rPr>
      </w:pPr>
    </w:p>
    <w:sectPr w:rsidR="007B1D19" w:rsidRPr="007246BF" w:rsidSect="007B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A3" w:rsidRDefault="006F6AA3" w:rsidP="007246BF">
      <w:pPr>
        <w:spacing w:after="0"/>
      </w:pPr>
      <w:r>
        <w:separator/>
      </w:r>
    </w:p>
  </w:endnote>
  <w:endnote w:type="continuationSeparator" w:id="1">
    <w:p w:rsidR="006F6AA3" w:rsidRDefault="006F6AA3" w:rsidP="00724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A3" w:rsidRDefault="006F6AA3" w:rsidP="007246BF">
      <w:pPr>
        <w:spacing w:after="0"/>
      </w:pPr>
      <w:r>
        <w:separator/>
      </w:r>
    </w:p>
  </w:footnote>
  <w:footnote w:type="continuationSeparator" w:id="1">
    <w:p w:rsidR="006F6AA3" w:rsidRDefault="006F6AA3" w:rsidP="007246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4A1"/>
    <w:rsid w:val="000658A1"/>
    <w:rsid w:val="004A3AE3"/>
    <w:rsid w:val="004D44A1"/>
    <w:rsid w:val="00535DC4"/>
    <w:rsid w:val="006D0172"/>
    <w:rsid w:val="006F6AA3"/>
    <w:rsid w:val="00715A6C"/>
    <w:rsid w:val="007246BF"/>
    <w:rsid w:val="007A1923"/>
    <w:rsid w:val="007B1D19"/>
    <w:rsid w:val="007F7CFB"/>
    <w:rsid w:val="009607A6"/>
    <w:rsid w:val="009B069F"/>
    <w:rsid w:val="00A33C12"/>
    <w:rsid w:val="00AE4A1E"/>
    <w:rsid w:val="00B32D0D"/>
    <w:rsid w:val="00B36671"/>
    <w:rsid w:val="00B36776"/>
    <w:rsid w:val="00B504F8"/>
    <w:rsid w:val="00BA46D6"/>
    <w:rsid w:val="00BB5992"/>
    <w:rsid w:val="00BD0733"/>
    <w:rsid w:val="00C359F9"/>
    <w:rsid w:val="00D04BAC"/>
    <w:rsid w:val="00E77719"/>
    <w:rsid w:val="00F45A18"/>
    <w:rsid w:val="00F46E55"/>
    <w:rsid w:val="00F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A1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44A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2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246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2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24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2022-04-25T01:38:00Z</cp:lastPrinted>
  <dcterms:created xsi:type="dcterms:W3CDTF">2022-04-11T14:38:00Z</dcterms:created>
  <dcterms:modified xsi:type="dcterms:W3CDTF">2022-05-25T09:56:00Z</dcterms:modified>
</cp:coreProperties>
</file>