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6C" w:rsidRDefault="009765B9" w:rsidP="009765B9">
      <w:pPr>
        <w:widowControl/>
        <w:shd w:val="clear" w:color="auto" w:fill="FFFFFF"/>
        <w:spacing w:after="0" w:afterAutospacing="0" w:line="495" w:lineRule="atLeast"/>
        <w:jc w:val="center"/>
        <w:outlineLvl w:val="1"/>
        <w:rPr>
          <w:rFonts w:asciiTheme="majorEastAsia" w:eastAsiaTheme="majorEastAsia" w:hAnsiTheme="majorEastAsia" w:cs="宋体"/>
          <w:b/>
          <w:kern w:val="0"/>
          <w:sz w:val="44"/>
          <w:szCs w:val="44"/>
        </w:rPr>
      </w:pPr>
      <w:r w:rsidRPr="009765B9">
        <w:rPr>
          <w:rFonts w:asciiTheme="majorEastAsia" w:eastAsiaTheme="majorEastAsia" w:hAnsiTheme="majorEastAsia" w:cs="宋体" w:hint="eastAsia"/>
          <w:b/>
          <w:kern w:val="0"/>
          <w:sz w:val="44"/>
          <w:szCs w:val="44"/>
        </w:rPr>
        <w:t>福州市全过工程咨询与监理行业协会</w:t>
      </w:r>
    </w:p>
    <w:p w:rsidR="009765B9" w:rsidRPr="009765B9" w:rsidRDefault="009765B9" w:rsidP="009765B9">
      <w:pPr>
        <w:widowControl/>
        <w:shd w:val="clear" w:color="auto" w:fill="FFFFFF"/>
        <w:spacing w:after="0" w:afterAutospacing="0" w:line="495" w:lineRule="atLeast"/>
        <w:jc w:val="center"/>
        <w:outlineLvl w:val="1"/>
        <w:rPr>
          <w:rFonts w:asciiTheme="majorEastAsia" w:eastAsiaTheme="majorEastAsia" w:hAnsiTheme="majorEastAsia" w:cs="宋体"/>
          <w:b/>
          <w:kern w:val="0"/>
          <w:sz w:val="44"/>
          <w:szCs w:val="44"/>
        </w:rPr>
      </w:pPr>
      <w:r w:rsidRPr="009765B9">
        <w:rPr>
          <w:rFonts w:asciiTheme="majorEastAsia" w:eastAsiaTheme="majorEastAsia" w:hAnsiTheme="majorEastAsia" w:cs="宋体" w:hint="eastAsia"/>
          <w:b/>
          <w:kern w:val="0"/>
          <w:sz w:val="44"/>
          <w:szCs w:val="44"/>
        </w:rPr>
        <w:t>收发文管理规定</w:t>
      </w:r>
    </w:p>
    <w:p w:rsidR="009765B9" w:rsidRPr="009765B9" w:rsidRDefault="009765B9" w:rsidP="009765B9">
      <w:pPr>
        <w:widowControl/>
        <w:shd w:val="clear" w:color="auto" w:fill="FFFFFF"/>
        <w:spacing w:after="0" w:afterAutospacing="0" w:line="420" w:lineRule="atLeast"/>
        <w:jc w:val="center"/>
        <w:rPr>
          <w:rFonts w:ascii="宋体" w:eastAsia="宋体" w:hAnsi="宋体" w:cs="宋体"/>
          <w:b/>
          <w:color w:val="333333"/>
          <w:kern w:val="0"/>
          <w:sz w:val="24"/>
          <w:szCs w:val="24"/>
        </w:rPr>
      </w:pPr>
      <w:r w:rsidRPr="009765B9">
        <w:rPr>
          <w:rFonts w:ascii="宋体" w:eastAsia="宋体" w:hAnsi="宋体" w:cs="宋体"/>
          <w:b/>
          <w:color w:val="333333"/>
          <w:kern w:val="0"/>
          <w:sz w:val="24"/>
          <w:szCs w:val="24"/>
        </w:rPr>
        <w:t> </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第一条 协会建立收发文管理制度。通过收发文管理及时传达贯彻上级精神，指导监理行业顺利开展工作。</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第二条 协会收文和发文登记工作由专人负责，实行分类统一归档管理。</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第三条 协会工作人员对公文中涉及国家、政府或协会应保密的事项，必须严守机密，不准向他人泄露。</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第四条 协会发文程序</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1、拟稿：由协会工作人员根据职责分工各自拟定发文初稿。</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2、审核：所拟定发文初稿由秘书长审核。</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3、签发：需要印发的文稿由专人编制发文文号后报理事长或秘书长按以下权限签发：协会重大决策、重要报告、重大活动的通知或其它重要文件、人事任免等由</w:t>
      </w:r>
      <w:r w:rsidR="00DE3D0E">
        <w:rPr>
          <w:rFonts w:ascii="仿宋" w:eastAsia="仿宋" w:hAnsi="仿宋" w:cs="宋体" w:hint="eastAsia"/>
          <w:color w:val="333333"/>
          <w:kern w:val="0"/>
          <w:sz w:val="32"/>
          <w:szCs w:val="32"/>
        </w:rPr>
        <w:t>会</w:t>
      </w:r>
      <w:r w:rsidRPr="009765B9">
        <w:rPr>
          <w:rFonts w:ascii="仿宋" w:eastAsia="仿宋" w:hAnsi="仿宋" w:cs="宋体"/>
          <w:color w:val="333333"/>
          <w:kern w:val="0"/>
          <w:sz w:val="32"/>
          <w:szCs w:val="32"/>
        </w:rPr>
        <w:t>长签发；一般行政事务活动的通知、报告及日常业务往来的事务性请示、报告由秘书长签发。经同意签发的文件统一用发文稿纸打印，办理盖章手续后发出（含上网）。</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4、归档：所发文件的正稿及发文原稿（有审批记录的）交由专人留存归档。</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第五条 协会收文处理程序</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lastRenderedPageBreak/>
        <w:t>1、协会收文由专人负责，收文后应做好归类登记。</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2、秘书长根据所收文件内容提出处理意见，确定具体承办人员。</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3、需要送</w:t>
      </w:r>
      <w:r w:rsidR="00DE3D0E">
        <w:rPr>
          <w:rFonts w:ascii="仿宋" w:eastAsia="仿宋" w:hAnsi="仿宋" w:cs="宋体" w:hint="eastAsia"/>
          <w:color w:val="333333"/>
          <w:kern w:val="0"/>
          <w:sz w:val="32"/>
          <w:szCs w:val="32"/>
        </w:rPr>
        <w:t>会</w:t>
      </w:r>
      <w:r w:rsidRPr="009765B9">
        <w:rPr>
          <w:rFonts w:ascii="仿宋" w:eastAsia="仿宋" w:hAnsi="仿宋" w:cs="宋体"/>
          <w:color w:val="333333"/>
          <w:kern w:val="0"/>
          <w:sz w:val="32"/>
          <w:szCs w:val="32"/>
        </w:rPr>
        <w:t>长的文件，由专人送达；</w:t>
      </w:r>
      <w:r w:rsidR="00DE3D0E">
        <w:rPr>
          <w:rFonts w:ascii="仿宋" w:eastAsia="仿宋" w:hAnsi="仿宋" w:cs="宋体" w:hint="eastAsia"/>
          <w:color w:val="333333"/>
          <w:kern w:val="0"/>
          <w:sz w:val="32"/>
          <w:szCs w:val="32"/>
        </w:rPr>
        <w:t>会</w:t>
      </w:r>
      <w:r w:rsidRPr="009765B9">
        <w:rPr>
          <w:rFonts w:ascii="仿宋" w:eastAsia="仿宋" w:hAnsi="仿宋" w:cs="宋体"/>
          <w:color w:val="333333"/>
          <w:kern w:val="0"/>
          <w:sz w:val="32"/>
          <w:szCs w:val="32"/>
        </w:rPr>
        <w:t>长有批示意见的文件，由秘书长确定具体承办人员办理。</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4、具体承办人员对应办理的公文要处理及时，并将处理情况报告秘书长或</w:t>
      </w:r>
      <w:r w:rsidR="00DE3D0E">
        <w:rPr>
          <w:rFonts w:ascii="仿宋" w:eastAsia="仿宋" w:hAnsi="仿宋" w:cs="宋体" w:hint="eastAsia"/>
          <w:color w:val="333333"/>
          <w:kern w:val="0"/>
          <w:sz w:val="32"/>
          <w:szCs w:val="32"/>
        </w:rPr>
        <w:t>会</w:t>
      </w:r>
      <w:r w:rsidRPr="009765B9">
        <w:rPr>
          <w:rFonts w:ascii="仿宋" w:eastAsia="仿宋" w:hAnsi="仿宋" w:cs="宋体"/>
          <w:color w:val="333333"/>
          <w:kern w:val="0"/>
          <w:sz w:val="32"/>
          <w:szCs w:val="32"/>
        </w:rPr>
        <w:t>长。</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5、有关部门和个人需要保留所收文件时，可留存复印件。</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第六条 协会领导和具体经办人员，对呈阅的公文都要及时阅批和处理，并签署具体意见和日期，保证收发文的效率。</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第七条 协会发文按以下分类统一编制文号：</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1、协会有关重大活动、重要报告、重大决策的通知、请示、决定，任命、会议纪要等发文，用“</w:t>
      </w:r>
      <w:r w:rsidRPr="00DB1024">
        <w:rPr>
          <w:rFonts w:ascii="仿宋" w:eastAsia="仿宋" w:hAnsi="仿宋" w:cs="宋体"/>
          <w:kern w:val="0"/>
          <w:sz w:val="32"/>
          <w:szCs w:val="32"/>
        </w:rPr>
        <w:t>榕</w:t>
      </w:r>
      <w:r w:rsidR="00DE3D0E" w:rsidRPr="00DB1024">
        <w:rPr>
          <w:rFonts w:ascii="仿宋" w:eastAsia="仿宋" w:hAnsi="仿宋" w:cs="宋体" w:hint="eastAsia"/>
          <w:kern w:val="0"/>
          <w:sz w:val="32"/>
          <w:szCs w:val="32"/>
        </w:rPr>
        <w:t>咨</w:t>
      </w:r>
      <w:r w:rsidRPr="00DB1024">
        <w:rPr>
          <w:rFonts w:ascii="仿宋" w:eastAsia="仿宋" w:hAnsi="仿宋" w:cs="宋体"/>
          <w:kern w:val="0"/>
          <w:sz w:val="32"/>
          <w:szCs w:val="32"/>
        </w:rPr>
        <w:t>监协[年份]××号”</w:t>
      </w:r>
      <w:r w:rsidRPr="009765B9">
        <w:rPr>
          <w:rFonts w:ascii="仿宋" w:eastAsia="仿宋" w:hAnsi="仿宋" w:cs="宋体"/>
          <w:color w:val="333333"/>
          <w:kern w:val="0"/>
          <w:sz w:val="32"/>
          <w:szCs w:val="32"/>
        </w:rPr>
        <w:t>；</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2、协会有关工作联系的意见、回复等发文，用“</w:t>
      </w:r>
      <w:r w:rsidRPr="00DB1024">
        <w:rPr>
          <w:rFonts w:ascii="仿宋" w:eastAsia="仿宋" w:hAnsi="仿宋" w:cs="宋体"/>
          <w:kern w:val="0"/>
          <w:sz w:val="32"/>
          <w:szCs w:val="32"/>
        </w:rPr>
        <w:t>榕</w:t>
      </w:r>
      <w:r w:rsidR="00DE3D0E" w:rsidRPr="00DB1024">
        <w:rPr>
          <w:rFonts w:ascii="仿宋" w:eastAsia="仿宋" w:hAnsi="仿宋" w:cs="宋体" w:hint="eastAsia"/>
          <w:kern w:val="0"/>
          <w:sz w:val="32"/>
          <w:szCs w:val="32"/>
        </w:rPr>
        <w:t>咨</w:t>
      </w:r>
      <w:r w:rsidRPr="00DB1024">
        <w:rPr>
          <w:rFonts w:ascii="仿宋" w:eastAsia="仿宋" w:hAnsi="仿宋" w:cs="宋体"/>
          <w:kern w:val="0"/>
          <w:sz w:val="32"/>
          <w:szCs w:val="32"/>
        </w:rPr>
        <w:t>监协函[年份]××号”</w:t>
      </w:r>
      <w:r w:rsidRPr="009765B9">
        <w:rPr>
          <w:rFonts w:ascii="仿宋" w:eastAsia="仿宋" w:hAnsi="仿宋" w:cs="宋体"/>
          <w:color w:val="333333"/>
          <w:kern w:val="0"/>
          <w:sz w:val="32"/>
          <w:szCs w:val="32"/>
        </w:rPr>
        <w:t>。</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3、除上述以外的其他发文内容等文号由理事长或秘书长决定。</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第八条 协会收文统一编目录归档；</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目录应包括收文时间、发文单位、标题、文号。</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lastRenderedPageBreak/>
        <w:t>第九条 每年</w:t>
      </w:r>
      <w:r w:rsidR="00DE3D0E">
        <w:rPr>
          <w:rFonts w:ascii="仿宋" w:eastAsia="仿宋" w:hAnsi="仿宋" w:cs="宋体" w:hint="eastAsia"/>
          <w:color w:val="333333"/>
          <w:kern w:val="0"/>
          <w:sz w:val="32"/>
          <w:szCs w:val="32"/>
        </w:rPr>
        <w:t>三</w:t>
      </w:r>
      <w:r w:rsidRPr="009765B9">
        <w:rPr>
          <w:rFonts w:ascii="仿宋" w:eastAsia="仿宋" w:hAnsi="仿宋" w:cs="宋体"/>
          <w:color w:val="333333"/>
          <w:kern w:val="0"/>
          <w:sz w:val="32"/>
          <w:szCs w:val="32"/>
        </w:rPr>
        <w:t>月份，秘书处将上年度文件和资料进行装订归档。</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需要销毁的文件或资料，应列出目录，经秘书长审核，</w:t>
      </w:r>
      <w:r w:rsidR="00DE3D0E">
        <w:rPr>
          <w:rFonts w:ascii="仿宋" w:eastAsia="仿宋" w:hAnsi="仿宋" w:cs="宋体" w:hint="eastAsia"/>
          <w:color w:val="333333"/>
          <w:kern w:val="0"/>
          <w:sz w:val="32"/>
          <w:szCs w:val="32"/>
        </w:rPr>
        <w:t>会</w:t>
      </w:r>
      <w:r w:rsidRPr="009765B9">
        <w:rPr>
          <w:rFonts w:ascii="仿宋" w:eastAsia="仿宋" w:hAnsi="仿宋" w:cs="宋体"/>
          <w:color w:val="333333"/>
          <w:kern w:val="0"/>
          <w:sz w:val="32"/>
          <w:szCs w:val="32"/>
        </w:rPr>
        <w:t>长批准后销毁。收发文记录和销毁文件记录应长期保存。</w:t>
      </w:r>
    </w:p>
    <w:p w:rsidR="009765B9" w:rsidRPr="009765B9" w:rsidRDefault="009765B9" w:rsidP="009765B9">
      <w:pPr>
        <w:widowControl/>
        <w:shd w:val="clear" w:color="auto" w:fill="FFFFFF"/>
        <w:spacing w:after="0" w:afterAutospacing="0" w:line="420" w:lineRule="atLeast"/>
        <w:ind w:firstLine="640"/>
        <w:rPr>
          <w:rFonts w:ascii="仿宋" w:eastAsia="仿宋" w:hAnsi="仿宋" w:cs="宋体"/>
          <w:color w:val="333333"/>
          <w:kern w:val="0"/>
          <w:sz w:val="32"/>
          <w:szCs w:val="32"/>
        </w:rPr>
      </w:pPr>
      <w:r w:rsidRPr="009765B9">
        <w:rPr>
          <w:rFonts w:ascii="仿宋" w:eastAsia="仿宋" w:hAnsi="仿宋" w:cs="宋体"/>
          <w:color w:val="333333"/>
          <w:kern w:val="0"/>
          <w:sz w:val="32"/>
          <w:szCs w:val="32"/>
        </w:rPr>
        <w:t>第十条</w:t>
      </w:r>
      <w:r w:rsidR="00F14E25">
        <w:rPr>
          <w:rFonts w:ascii="仿宋" w:eastAsia="仿宋" w:hAnsi="仿宋" w:cs="宋体" w:hint="eastAsia"/>
          <w:color w:val="333333"/>
          <w:kern w:val="0"/>
          <w:sz w:val="32"/>
          <w:szCs w:val="32"/>
        </w:rPr>
        <w:t xml:space="preserve"> </w:t>
      </w:r>
      <w:r w:rsidR="00F14E25" w:rsidRPr="001149A5">
        <w:rPr>
          <w:rFonts w:ascii="仿宋" w:eastAsia="仿宋" w:hAnsi="仿宋" w:hint="eastAsia"/>
          <w:color w:val="333333"/>
          <w:sz w:val="32"/>
          <w:szCs w:val="32"/>
        </w:rPr>
        <w:t>本</w:t>
      </w:r>
      <w:r w:rsidR="00F14E25">
        <w:rPr>
          <w:rFonts w:ascii="仿宋" w:eastAsia="仿宋" w:hAnsi="仿宋" w:hint="eastAsia"/>
          <w:color w:val="333333"/>
          <w:sz w:val="32"/>
          <w:szCs w:val="32"/>
        </w:rPr>
        <w:t>规定</w:t>
      </w:r>
      <w:r w:rsidR="00F14E25" w:rsidRPr="007A3DB6">
        <w:rPr>
          <w:rFonts w:ascii="仿宋" w:eastAsia="仿宋" w:hAnsi="仿宋" w:hint="eastAsia"/>
          <w:sz w:val="32"/>
          <w:szCs w:val="32"/>
        </w:rPr>
        <w:t>经协会第</w:t>
      </w:r>
      <w:r w:rsidR="00F14E25">
        <w:rPr>
          <w:rFonts w:ascii="仿宋" w:eastAsia="仿宋" w:hAnsi="仿宋" w:hint="eastAsia"/>
          <w:sz w:val="32"/>
          <w:szCs w:val="32"/>
        </w:rPr>
        <w:t>六</w:t>
      </w:r>
      <w:r w:rsidR="00F14E25" w:rsidRPr="007A3DB6">
        <w:rPr>
          <w:rFonts w:ascii="仿宋" w:eastAsia="仿宋" w:hAnsi="仿宋" w:hint="eastAsia"/>
          <w:sz w:val="32"/>
          <w:szCs w:val="32"/>
        </w:rPr>
        <w:t>届第</w:t>
      </w:r>
      <w:r w:rsidR="00DB1024">
        <w:rPr>
          <w:rFonts w:ascii="仿宋" w:eastAsia="仿宋" w:hAnsi="仿宋" w:hint="eastAsia"/>
          <w:sz w:val="32"/>
          <w:szCs w:val="32"/>
        </w:rPr>
        <w:t>五</w:t>
      </w:r>
      <w:r w:rsidR="00F14E25" w:rsidRPr="007A3DB6">
        <w:rPr>
          <w:rFonts w:ascii="仿宋" w:eastAsia="仿宋" w:hAnsi="仿宋" w:hint="eastAsia"/>
          <w:sz w:val="32"/>
          <w:szCs w:val="32"/>
        </w:rPr>
        <w:t>次常务理事会修订</w:t>
      </w:r>
      <w:r w:rsidR="00F14E25">
        <w:rPr>
          <w:rFonts w:ascii="仿宋" w:eastAsia="仿宋" w:hAnsi="仿宋" w:hint="eastAsia"/>
          <w:sz w:val="32"/>
          <w:szCs w:val="32"/>
        </w:rPr>
        <w:t>审议通过生效</w:t>
      </w:r>
      <w:r w:rsidR="00F14E25" w:rsidRPr="007A3DB6">
        <w:rPr>
          <w:rFonts w:ascii="仿宋" w:eastAsia="仿宋" w:hAnsi="仿宋" w:hint="eastAsia"/>
          <w:sz w:val="32"/>
          <w:szCs w:val="32"/>
        </w:rPr>
        <w:t>，即日起实行。</w:t>
      </w:r>
    </w:p>
    <w:p w:rsidR="007B1D19" w:rsidRPr="00F14E25" w:rsidRDefault="007B1D19"/>
    <w:sectPr w:rsidR="007B1D19" w:rsidRPr="00F14E25" w:rsidSect="007B1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525" w:rsidRDefault="000F7525" w:rsidP="00F14E25">
      <w:pPr>
        <w:spacing w:after="0"/>
      </w:pPr>
      <w:r>
        <w:separator/>
      </w:r>
    </w:p>
  </w:endnote>
  <w:endnote w:type="continuationSeparator" w:id="1">
    <w:p w:rsidR="000F7525" w:rsidRDefault="000F7525" w:rsidP="00F14E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525" w:rsidRDefault="000F7525" w:rsidP="00F14E25">
      <w:pPr>
        <w:spacing w:after="0"/>
      </w:pPr>
      <w:r>
        <w:separator/>
      </w:r>
    </w:p>
  </w:footnote>
  <w:footnote w:type="continuationSeparator" w:id="1">
    <w:p w:rsidR="000F7525" w:rsidRDefault="000F7525" w:rsidP="00F14E2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65B9"/>
    <w:rsid w:val="000F7525"/>
    <w:rsid w:val="0074216C"/>
    <w:rsid w:val="007B1D19"/>
    <w:rsid w:val="009607A6"/>
    <w:rsid w:val="009765B9"/>
    <w:rsid w:val="009B069F"/>
    <w:rsid w:val="00BB5992"/>
    <w:rsid w:val="00BF1D74"/>
    <w:rsid w:val="00DB1024"/>
    <w:rsid w:val="00DD3806"/>
    <w:rsid w:val="00DE3D0E"/>
    <w:rsid w:val="00ED75ED"/>
    <w:rsid w:val="00F14E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19"/>
    <w:pPr>
      <w:widowControl w:val="0"/>
    </w:pPr>
  </w:style>
  <w:style w:type="paragraph" w:styleId="2">
    <w:name w:val="heading 2"/>
    <w:basedOn w:val="a"/>
    <w:link w:val="2Char"/>
    <w:uiPriority w:val="9"/>
    <w:qFormat/>
    <w:rsid w:val="009765B9"/>
    <w:pPr>
      <w:widowControl/>
      <w:spacing w:before="100" w:before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65B9"/>
    <w:rPr>
      <w:rFonts w:ascii="宋体" w:eastAsia="宋体" w:hAnsi="宋体" w:cs="宋体"/>
      <w:b/>
      <w:bCs/>
      <w:kern w:val="0"/>
      <w:sz w:val="36"/>
      <w:szCs w:val="36"/>
    </w:rPr>
  </w:style>
  <w:style w:type="character" w:customStyle="1" w:styleId="date">
    <w:name w:val="date"/>
    <w:basedOn w:val="a0"/>
    <w:rsid w:val="009765B9"/>
  </w:style>
  <w:style w:type="paragraph" w:styleId="a3">
    <w:name w:val="header"/>
    <w:basedOn w:val="a"/>
    <w:link w:val="Char"/>
    <w:uiPriority w:val="99"/>
    <w:semiHidden/>
    <w:unhideWhenUsed/>
    <w:rsid w:val="00F14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4E25"/>
    <w:rPr>
      <w:sz w:val="18"/>
      <w:szCs w:val="18"/>
    </w:rPr>
  </w:style>
  <w:style w:type="paragraph" w:styleId="a4">
    <w:name w:val="footer"/>
    <w:basedOn w:val="a"/>
    <w:link w:val="Char0"/>
    <w:uiPriority w:val="99"/>
    <w:semiHidden/>
    <w:unhideWhenUsed/>
    <w:rsid w:val="00F14E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4E25"/>
    <w:rPr>
      <w:sz w:val="18"/>
      <w:szCs w:val="18"/>
    </w:rPr>
  </w:style>
</w:styles>
</file>

<file path=word/webSettings.xml><?xml version="1.0" encoding="utf-8"?>
<w:webSettings xmlns:r="http://schemas.openxmlformats.org/officeDocument/2006/relationships" xmlns:w="http://schemas.openxmlformats.org/wordprocessingml/2006/main">
  <w:divs>
    <w:div w:id="11817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Words>
  <Characters>788</Characters>
  <Application>Microsoft Office Word</Application>
  <DocSecurity>0</DocSecurity>
  <Lines>6</Lines>
  <Paragraphs>1</Paragraphs>
  <ScaleCrop>false</ScaleCrop>
  <Company>china</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2022-05-23T08:21:00Z</dcterms:created>
  <dcterms:modified xsi:type="dcterms:W3CDTF">2022-05-25T09:46:00Z</dcterms:modified>
</cp:coreProperties>
</file>